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QJTitle"/>
        <w:jc w:val="center"/>
      </w:pPr>
      <w:r>
        <w:t>美国探亲签证材料清单</w:t>
      </w:r>
    </w:p>
    <w:p>
      <w:pPr>
        <w:spacing w:after="180"/>
        <w:jc w:val="center"/>
      </w:pPr>
      <w:r>
        <w:rPr>
          <w:b/>
          <w:sz w:val="21"/>
        </w:rPr>
        <w:t>B-2 / B1/B2 探亲访友签证 · 2026版</w:t>
      </w:r>
    </w:p>
    <w:p>
      <w:pPr>
        <w:spacing w:after="140" w:line="300" w:lineRule="auto"/>
      </w:pPr>
      <w:r>
        <w:t>美国“探亲签证”并不是单独的签证类别。赴美国探望父母、子女、亲属或朋友，通常申请B-2访客签证，也可能签发B1/B2组合签证。申请人需要在线填写DS-160申请表，并按照预约安排参加签证面谈。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49"/>
        <w:gridCol w:w="2649"/>
        <w:gridCol w:w="2649"/>
        <w:gridCol w:w="2649"/>
      </w:tblGrid>
      <w:tr>
        <w:tc>
          <w:tcPr>
            <w:tcW w:type="dxa" w:w="1474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b/>
                <w:sz w:val="18"/>
              </w:rPr>
              <w:t>签证类型</w:t>
            </w:r>
          </w:p>
        </w:tc>
        <w:tc>
          <w:tcPr>
            <w:tcW w:type="dxa" w:w="3345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sz w:val="18"/>
              </w:rPr>
              <w:t>B-2 / B1/B2</w:t>
            </w:r>
          </w:p>
        </w:tc>
        <w:tc>
          <w:tcPr>
            <w:tcW w:type="dxa" w:w="1474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b/>
                <w:sz w:val="18"/>
              </w:rPr>
              <w:t>常见有效期</w:t>
            </w:r>
          </w:p>
        </w:tc>
        <w:tc>
          <w:tcPr>
            <w:tcW w:type="dxa" w:w="3628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sz w:val="18"/>
              </w:rPr>
              <w:t>最长可为10年*</w:t>
            </w:r>
          </w:p>
        </w:tc>
      </w:tr>
      <w:tr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b/>
                <w:sz w:val="18"/>
              </w:rPr>
              <w:t>入境次数</w:t>
            </w:r>
          </w:p>
        </w:tc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sz w:val="18"/>
              </w:rPr>
              <w:t>多次</w:t>
            </w:r>
          </w:p>
        </w:tc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shd w:fill="EAF3F9"/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b/>
                <w:sz w:val="18"/>
              </w:rPr>
              <w:t>停留期限</w:t>
            </w:r>
          </w:p>
        </w:tc>
        <w:tc>
          <w:tcPr>
            <w:tcW w:type="dxa" w:w="2649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6" w:color="D7E3EC"/>
              <w:left w:val="single" w:sz="6" w:color="D7E3EC"/>
              <w:bottom w:val="single" w:sz="6" w:color="D7E3EC"/>
              <w:right w:val="single" w:sz="6" w:color="D7E3EC"/>
            </w:tcBorders>
            <w:vAlign w:val="center"/>
          </w:tcPr>
          <w:p>
            <w:pPr>
              <w:jc w:val="left"/>
            </w:pPr>
            <w:r>
              <w:rPr>
                <w:rFonts w:ascii="Noto Sans CJK SC" w:hAnsi="Noto Sans CJK SC" w:eastAsia="Noto Sans CJK SC"/>
                <w:sz w:val="18"/>
              </w:rPr>
              <w:t>由CBP入境时决定</w:t>
            </w:r>
          </w:p>
        </w:tc>
      </w:tr>
    </w:tbl>
    <w:p>
      <w:pPr>
        <w:spacing w:after="100"/>
      </w:pPr>
      <w:r>
        <w:t>* 中国大陆普通护照持有人的B-2及B1/B2签证互惠有效期最长为120个月，实际签发结果以护照上的签证页为准；每次入境后的实际停留期限由美国海关和边境保护局（CBP）在入境时决定。</w:t>
      </w:r>
    </w:p>
    <w:p>
      <w:pPr>
        <w:pStyle w:val="QJHeading"/>
        <w:keepNext/>
      </w:pPr>
      <w:r>
        <w:t>美国探亲签证所需材料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2"/>
        <w:gridCol w:w="3532"/>
        <w:gridCol w:w="3532"/>
      </w:tblGrid>
      <w:tr>
        <w:trPr>
          <w:tblHeader w:val="true"/>
          <w:cantSplit/>
          <w:tblHeader w:val="true"/>
        </w:trPr>
        <w:tc>
          <w:tcPr>
            <w:tcW w:type="dxa" w:w="1417"/>
            <w:shd w:fill="1E6FA9" w:val="clea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color="1769AA"/>
              <w:left w:val="single" w:sz="6" w:color="FFFFFF"/>
              <w:bottom w:val="single" w:sz="6" w:color="1769AA"/>
              <w:right w:val="single" w:sz="6" w:color="FFFFFF"/>
            </w:tcBorders>
            <w:vAlign w:val="cente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FFFFFF"/>
                <w:sz w:val="19"/>
              </w:rPr>
              <w:t>材料类型</w:t>
            </w:r>
          </w:p>
        </w:tc>
        <w:tc>
          <w:tcPr>
            <w:tcW w:type="dxa" w:w="2438"/>
            <w:shd w:fill="1E6FA9" w:val="clea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color="1769AA"/>
              <w:left w:val="single" w:sz="6" w:color="FFFFFF"/>
              <w:bottom w:val="single" w:sz="6" w:color="1769AA"/>
              <w:right w:val="single" w:sz="6" w:color="FFFFFF"/>
            </w:tcBorders>
            <w:vAlign w:val="cente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FFFFFF"/>
                <w:sz w:val="19"/>
              </w:rPr>
              <w:t>所需材料</w:t>
            </w:r>
          </w:p>
        </w:tc>
        <w:tc>
          <w:tcPr>
            <w:tcW w:type="dxa" w:w="5670"/>
            <w:shd w:fill="1E6FA9" w:val="clea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6" w:color="1769AA"/>
              <w:left w:val="single" w:sz="6" w:color="FFFFFF"/>
              <w:bottom w:val="single" w:sz="6" w:color="1769AA"/>
              <w:right w:val="single" w:sz="6" w:color="FFFFFF"/>
            </w:tcBorders>
            <w:vAlign w:val="cente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FFFFFF"/>
                <w:sz w:val="19"/>
              </w:rPr>
              <w:t>材料要求</w:t>
            </w:r>
          </w:p>
        </w:tc>
      </w:tr>
      <w:tr>
        <w:tc>
          <w:tcPr>
            <w:tcW w:type="dxa" w:w="1417"/>
            <w:vAlign w:val="center"/>
            <w:vMerge w:val="restart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基本资料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DS-160确认页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在线填写并提交DS-160非移民签证申请表后，打印带条形码的确认页。</w:t>
              <w:br/>
              <w:t>• 个人、旅行、美国联系人等信息应与面谈陈述保持一致。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护照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提供本人有效护照；原则上有效期应超过预计在美停留期至少6个月，适用特定豁免协议的情况除外。</w:t>
              <w:br/>
              <w:t>• 如有旧护照及以往美国签证、出入境记录，可根据实际情况一并携带。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美国签证照片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DS-160填写过程中需要上传电子照片。</w:t>
              <w:br/>
              <w:t>• 纸质照片规格为2×2英寸（51mm×51mm），近6个月拍摄，白色或灰白色背景。</w:t>
              <w:br/>
              <w:t>• 如DS-160照片上传失败，应按申请地要求携带符合标准的纸质照片。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面谈预约确认页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建议打印并携带签证预约确认信息，以便核验申请人及面谈安排。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签证费付款凭证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按预约系统及申请地要求完成签证申请费支付；如系统要求携带付款凭证，可打印备用。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身份证明材料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可根据个人情况准备身份证、户口簿、结婚证等，用于辅助说明身份、家庭及国内联系。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探亲行程计划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可准备预计赴美日期、访问城市、住宿安排、探亲对象及大致返程计划。</w:t>
              <w:br/>
              <w:t>• 行程信息应与DS-160中的访问目的、停留时间和联系人信息相互对应。</w:t>
            </w:r>
          </w:p>
        </w:tc>
      </w:tr>
      <w:tr>
        <w:tc>
          <w:tcPr>
            <w:tcW w:type="dxa" w:w="1417"/>
            <w:vAlign w:val="center"/>
            <w:vMerge w:val="restart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邀请及关系材料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美方亲友邀请函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可说明邀请人姓名、与申请人的关系、访问目的、预计停留时间、住宿安排及费用承担情况等。</w:t>
              <w:br/>
              <w:t>• 邀请函并非B类访客签证统一强制材料。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亲属关系证明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可根据关系准备出生医学证明、户口簿、结婚证、公证材料或其他能够证明双方关系的文件。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美方亲属身份证明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可根据亲属在美身份准备美国护照、绿卡、有效签证、I-20等相应证明材料复印件。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美方亲属在职/在读证明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如有需要，可准备亲属在美国的在职证明、在读证明等，用于辅助说明其目前在美情况。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费用承担材料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如由美国亲属承担部分或全部旅行费用，可根据实际情况准备资助说明及相应经济能力证明。</w:t>
            </w:r>
          </w:p>
        </w:tc>
      </w:tr>
      <w:tr>
        <w:tc>
          <w:tcPr>
            <w:tcW w:type="dxa" w:w="1417"/>
            <w:vAlign w:val="center"/>
            <w:vMerge w:val="restart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辅助材料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银行流水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可准备近期工资流水或银行账户交易记录，用于辅助说明收入、资金来源及旅行费用承担能力。</w:t>
              <w:br/>
              <w:t>• 美国官方没有统一规定申请B类签证必须达到某一固定存款余额。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存款及其他资产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可根据个人情况准备存款、房产、车辆、理财等资料；不属于所有申请人统一必交材料。</w:t>
            </w:r>
          </w:p>
        </w:tc>
      </w:tr>
      <w:tr>
        <w:tc>
          <w:tcPr>
            <w:tcW w:type="dxa" w:w="1417"/>
            <w:vAlign w:val="center"/>
            <w:vMerge w:val="restart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在职人员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在职证明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可注明申请人姓名、职位、入职时间、收入、准假时间等，并与DS-160填写内容保持一致。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单位相关材料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可根据个人情况准备营业执照、工作证或其他能够说明当前工作情况的材料。</w:t>
            </w:r>
          </w:p>
        </w:tc>
      </w:tr>
      <w:tr>
        <w:tc>
          <w:tcPr>
            <w:tcW w:type="dxa" w:w="1417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退休人员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退休证明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可准备退休证、退休证明以及能够体现退休收入情况的材料。</w:t>
            </w:r>
          </w:p>
        </w:tc>
      </w:tr>
      <w:tr>
        <w:tc>
          <w:tcPr>
            <w:tcW w:type="dxa" w:w="1417"/>
            <w:vAlign w:val="center"/>
            <w:vMerge w:val="restart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在校学生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在读证明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可准备学生证、学校在读证明或准假证明等。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经济材料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如由父母承担赴美费用，可准备父母的收入、银行流水及其他资金证明。</w:t>
            </w:r>
          </w:p>
        </w:tc>
      </w:tr>
      <w:tr>
        <w:tc>
          <w:tcPr>
            <w:tcW w:type="dxa" w:w="1417"/>
            <w:vAlign w:val="center"/>
            <w:vMerge w:val="restart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未成年人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出生及关系证明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可准备出生医学证明、户口簿等能够证明与父母关系的材料。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监护人同意材料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未与父母双方共同出行时，可根据实际情况准备另一方监护人的出行同意文件。</w:t>
            </w:r>
          </w:p>
        </w:tc>
      </w:tr>
      <w:tr>
        <w:tc>
          <w:tcPr>
            <w:tcW w:type="dxa" w:w="1417"/>
            <w:vAlign w:val="center"/>
            <w:vMerge w:val="restart"/>
            <w:tcMar>
              <w:top w:w="70" w:type="dxa"/>
              <w:start w:w="80" w:type="dxa"/>
              <w:bottom w:w="70" w:type="dxa"/>
              <w:end w:w="80" w:type="dxa"/>
            </w:tcMar>
            <w:shd w:fill="F3F8FC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/>
                <w:color w:val="185B93"/>
                <w:sz w:val="17"/>
              </w:rPr>
              <w:t>其他补充材料</w:t>
            </w:r>
          </w:p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个人简历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从事科研、技术、教育、媒体等专业领域的申请人，可根据实际情况准备个人简历。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学历及专业材料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如个人教育或专业经历与申请情况有关，可准备毕业证、学位证或相关专业证明。</w:t>
            </w:r>
          </w:p>
        </w:tc>
      </w:tr>
      <w:tr>
        <w:tc>
          <w:tcPr>
            <w:tcW w:type="dxa" w:w="1417"/>
            <w:vAlign w:val="center"/>
            <w:vMerge/>
            <w:tcMar>
              <w:top w:w="70" w:type="dxa"/>
              <w:start w:w="80" w:type="dxa"/>
              <w:bottom w:w="70" w:type="dxa"/>
              <w:end w:w="80" w:type="dxa"/>
            </w:tcMar>
          </w:tcPr>
          <w:p/>
        </w:tc>
        <w:tc>
          <w:tcPr>
            <w:tcW w:type="dxa" w:w="2438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center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其他说明材料</w:t>
            </w:r>
          </w:p>
        </w:tc>
        <w:tc>
          <w:tcPr>
            <w:tcW w:type="dxa" w:w="567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  <w:shd w:fill="FFFFFF" w:val="clea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6"/>
              </w:rPr>
              <w:t>• 如签证官要求进一步核实探亲目的、家庭关系、工作或经济情况，可按实际要求补充相关资料。</w:t>
            </w:r>
          </w:p>
        </w:tc>
      </w:tr>
    </w:tbl>
    <w:p>
      <w:pPr>
        <w:pStyle w:val="QJHeading"/>
        <w:keepNext/>
      </w:pPr>
      <w:r>
        <w:t>材料准备提示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596"/>
      </w:tblGrid>
      <w:tr>
        <w:tc>
          <w:tcPr>
            <w:tcW w:type="dxa" w:w="10596"/>
            <w:shd w:fill="F3F8FC" w:val="clear"/>
            <w:tcMar>
              <w:top w:w="70" w:type="dxa"/>
              <w:start w:w="80" w:type="dxa"/>
              <w:bottom w:w="70" w:type="dxa"/>
              <w:end w:w="80" w:type="dxa"/>
            </w:tcMar>
            <w:tcBorders>
              <w:top w:val="single" w:sz="8" w:color="B9D4E8"/>
              <w:left w:val="single" w:sz="8" w:color="B9D4E8"/>
              <w:bottom w:val="single" w:sz="8" w:color="B9D4E8"/>
              <w:right w:val="single" w:sz="8" w:color="B9D4E8"/>
            </w:tcBorders>
            <w:vAlign w:val="center"/>
          </w:tcPr>
          <w:p>
            <w:pPr>
              <w:spacing w:after="0" w:line="252" w:lineRule="auto"/>
              <w:jc w:val="left"/>
            </w:pPr>
            <w:r/>
            <w:r>
              <w:rPr>
                <w:rFonts w:ascii="Noto Sans CJK SC" w:hAnsi="Noto Sans CJK SC" w:eastAsia="Noto Sans CJK SC"/>
                <w:b w:val="0"/>
                <w:sz w:val="17"/>
              </w:rPr>
              <w:t>• 美国探亲签证没有全国统一的“存款必须达到某一金额”“必须有房产”或“必须提供邀请函”等固定标准；辅助材料应围绕真实探亲目的、费用承担能力以及旅行结束后离开美国的计划准备。</w:t>
              <w:br/>
              <w:t>• 美方邀请函、亲属身份证明及亲属关系材料主要用于辅助说明真实探亲目的，并非材料数量越多越容易获签。</w:t>
              <w:br/>
              <w:t>• 申请人的探亲对象、亲属关系、赴美时间、费用承担方式以及个人工作和家庭情况，应尽量与DS-160及面谈陈述保持一致。</w:t>
              <w:br/>
              <w:t>• 持中国大陆护照、10年有效B-1/B-2或B1/B2签证赴美前，还需按规定完成EVUS登记/更新；EVUS不属于本次签证申请材料。</w:t>
            </w:r>
          </w:p>
        </w:tc>
      </w:tr>
    </w:tbl>
    <w:p>
      <w:pPr>
        <w:spacing w:before="80" w:after="0" w:line="252" w:lineRule="auto"/>
      </w:pPr>
      <w:r>
        <w:t>资料依据：U.S. Department of State（Visitor Visa / Visa Reciprocity - China / Photo Requirements）及 U.S. Customs and Border Protection（EVUS）。资料更新：2026年9月。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737" w:right="822" w:bottom="709" w:left="822" w:header="312" w:footer="31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oto Sans CJK SC" w:hAnsi="Noto Sans CJK SC" w:eastAsia="Noto Sans CJK SC"/>
        <w:sz w:val="15"/>
      </w:rPr>
      <w:t>签界 · usa.360qianjie.com    |    本资料仅供申请准备参考，具体以美国使领馆及预约系统最新要求为准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5298"/>
      <w:gridCol w:w="5298"/>
    </w:tblGrid>
    <w:tr>
      <w:tc>
        <w:tcPr>
          <w:tcW w:type="dxa" w:w="5386"/>
          <w:tcMar>
            <w:top w:w="55" w:type="dxa"/>
            <w:start w:w="90" w:type="dxa"/>
            <w:bottom w:w="55" w:type="dxa"/>
            <w:end w:w="90" w:type="dxa"/>
          </w:tcMar>
          <w:tcBorders>
            <w:bottom w:val="single" w:sz="10" w:color="2F80C0"/>
          </w:tcBorders>
        </w:tcPr>
        <w:p>
          <w:pPr>
            <w:spacing w:after="0"/>
          </w:pPr>
          <w:r/>
          <w:r>
            <w:rPr>
              <w:rFonts w:ascii="Noto Sans CJK SC" w:hAnsi="Noto Sans CJK SC" w:eastAsia="Noto Sans CJK SC"/>
              <w:b/>
              <w:color w:val="1769AA"/>
              <w:sz w:val="24"/>
            </w:rPr>
            <w:t>签界  QIANJIE</w:t>
          </w:r>
        </w:p>
      </w:tc>
      <w:tc>
        <w:tcPr>
          <w:tcW w:type="dxa" w:w="4536"/>
          <w:tcMar>
            <w:top w:w="55" w:type="dxa"/>
            <w:start w:w="90" w:type="dxa"/>
            <w:bottom w:w="55" w:type="dxa"/>
            <w:end w:w="90" w:type="dxa"/>
          </w:tcMar>
          <w:tcBorders>
            <w:bottom w:val="single" w:sz="10" w:color="2F80C0"/>
          </w:tcBorders>
        </w:tcPr>
        <w:p>
          <w:pPr>
            <w:spacing w:after="0"/>
            <w:jc w:val="right"/>
          </w:pPr>
          <w:r/>
          <w:r>
            <w:rPr>
              <w:rFonts w:ascii="Noto Sans CJK SC" w:hAnsi="Noto Sans CJK SC" w:eastAsia="Noto Sans CJK SC"/>
              <w:color w:val="5A6B7A"/>
              <w:sz w:val="17"/>
            </w:rPr>
            <w:t>美国签证资料下载  |  usa.360qianjie.com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76" w:lineRule="auto"/>
    </w:pPr>
    <w:rPr>
      <w:rFonts w:ascii="Noto Sans CJK SC" w:hAnsi="Noto Sans CJK SC" w:eastAsia="Noto Sans CJK SC"/>
      <w:color w:val="333333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QJTitle">
    <w:name w:val="QJTitle"/>
    <w:pPr>
      <w:spacing w:after="120"/>
    </w:pPr>
    <w:rPr>
      <w:rFonts w:ascii="Noto Sans CJK SC" w:hAnsi="Noto Sans CJK SC" w:eastAsia="Noto Sans CJK SC"/>
      <w:b/>
      <w:color w:val="1B3E5C"/>
      <w:sz w:val="40"/>
    </w:rPr>
  </w:style>
  <w:style w:type="paragraph" w:customStyle="1" w:styleId="QJHeading">
    <w:name w:val="QJHeading"/>
    <w:pPr>
      <w:spacing w:before="120" w:after="80"/>
    </w:pPr>
    <w:rPr>
      <w:rFonts w:ascii="Noto Sans CJK SC" w:hAnsi="Noto Sans CJK SC" w:eastAsia="Noto Sans CJK SC"/>
      <w:b/>
      <w:color w:val="185B93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美国探亲签证材料清单</dc:title>
  <dc:subject>签界美国签证材料下载</dc:subject>
  <dc:creator>签界</dc:creator>
  <cp:keywords>美国探亲签证材料,美国探亲签证材料清单,美国B2签证材料,美国B1B2签证材料</cp:keywords>
  <dc:description>usa.360qianjie.com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