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QJTitle"/>
        <w:jc w:val="center"/>
      </w:pPr>
      <w:r>
        <w:t>美国商务签证材料清单</w:t>
      </w:r>
    </w:p>
    <w:p>
      <w:pPr>
        <w:spacing w:after="180"/>
        <w:jc w:val="center"/>
      </w:pPr>
      <w:r>
        <w:rPr>
          <w:rFonts w:ascii="Noto Sans CJK SC" w:hAnsi="Noto Sans CJK SC" w:eastAsia="Noto Sans CJK SC"/>
          <w:b/>
          <w:color w:val="5A6B7A"/>
          <w:sz w:val="19"/>
        </w:rPr>
        <w:t>B-1 / B1/B2 商务访问签证 · 2026版</w:t>
      </w:r>
    </w:p>
    <w:p>
      <w:pPr>
        <w:spacing w:after="140" w:line="300" w:lineRule="auto"/>
      </w:pPr>
      <w:r>
        <w:rPr>
          <w:rFonts w:ascii="Noto Sans CJK SC" w:hAnsi="Noto Sans CJK SC" w:eastAsia="Noto Sans CJK SC"/>
          <w:color w:val="333333"/>
          <w:sz w:val="18"/>
        </w:rPr>
        <w:t>美国商务签证通常指B-1商务访问签证，实际签发时也常见B1/B2商务旅游组合签证。适用于短期商务洽谈、会议、展会、合同谈判及与商业伙伴开展业务交流等活动，不适用于在美国从事普通受雇工作。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49"/>
        <w:gridCol w:w="2649"/>
        <w:gridCol w:w="2649"/>
        <w:gridCol w:w="2649"/>
      </w:tblGrid>
      <w:tr>
        <w:tc>
          <w:tcPr>
            <w:tcW w:type="dxa" w:w="1474"/>
            <w:tcMar>
              <w:top w:w="80" w:type="dxa"/>
              <w:start w:w="100" w:type="dxa"/>
              <w:bottom w:w="80" w:type="dxa"/>
              <w:end w:w="100" w:type="dxa"/>
            </w:tcMar>
            <w:tcBorders>
              <w:top w:val="single" w:sz="6" w:color="D7E3EC"/>
              <w:left w:val="single" w:sz="6" w:color="D7E3EC"/>
              <w:bottom w:val="single" w:sz="6" w:color="D7E3EC"/>
              <w:right w:val="single" w:sz="6" w:color="D7E3EC"/>
            </w:tcBorders>
            <w:shd w:fill="EAF3F9"/>
          </w:tcPr>
          <w:p>
            <w:pPr>
              <w:spacing w:after="0"/>
            </w:pPr>
            <w:r/>
            <w:r>
              <w:rPr>
                <w:rFonts w:ascii="Noto Sans CJK SC" w:hAnsi="Noto Sans CJK SC" w:eastAsia="Noto Sans CJK SC"/>
                <w:b/>
                <w:color w:val="245F8E"/>
                <w:sz w:val="17"/>
              </w:rPr>
              <w:t>签证类型</w:t>
            </w:r>
          </w:p>
        </w:tc>
        <w:tc>
          <w:tcPr>
            <w:tcW w:type="dxa" w:w="3345"/>
            <w:tcMar>
              <w:top w:w="80" w:type="dxa"/>
              <w:start w:w="100" w:type="dxa"/>
              <w:bottom w:w="80" w:type="dxa"/>
              <w:end w:w="100" w:type="dxa"/>
            </w:tcMar>
            <w:tcBorders>
              <w:top w:val="single" w:sz="6" w:color="D7E3EC"/>
              <w:left w:val="single" w:sz="6" w:color="D7E3EC"/>
              <w:bottom w:val="single" w:sz="6" w:color="D7E3EC"/>
              <w:right w:val="single" w:sz="6" w:color="D7E3EC"/>
            </w:tcBorders>
          </w:tcPr>
          <w:p>
            <w:pPr>
              <w:spacing w:after="0"/>
            </w:pPr>
            <w:r/>
            <w:r>
              <w:rPr>
                <w:rFonts w:ascii="Noto Sans CJK SC" w:hAnsi="Noto Sans CJK SC" w:eastAsia="Noto Sans CJK SC"/>
                <w:color w:val="333333"/>
                <w:sz w:val="17"/>
              </w:rPr>
              <w:t>B-1 / B1/B2</w:t>
            </w:r>
          </w:p>
        </w:tc>
        <w:tc>
          <w:tcPr>
            <w:tcW w:type="dxa" w:w="1474"/>
            <w:tcMar>
              <w:top w:w="80" w:type="dxa"/>
              <w:start w:w="100" w:type="dxa"/>
              <w:bottom w:w="80" w:type="dxa"/>
              <w:end w:w="100" w:type="dxa"/>
            </w:tcMar>
            <w:tcBorders>
              <w:top w:val="single" w:sz="6" w:color="D7E3EC"/>
              <w:left w:val="single" w:sz="6" w:color="D7E3EC"/>
              <w:bottom w:val="single" w:sz="6" w:color="D7E3EC"/>
              <w:right w:val="single" w:sz="6" w:color="D7E3EC"/>
            </w:tcBorders>
            <w:shd w:fill="EAF3F9"/>
          </w:tcPr>
          <w:p>
            <w:pPr>
              <w:spacing w:after="0"/>
            </w:pPr>
            <w:r/>
            <w:r>
              <w:rPr>
                <w:rFonts w:ascii="Noto Sans CJK SC" w:hAnsi="Noto Sans CJK SC" w:eastAsia="Noto Sans CJK SC"/>
                <w:b/>
                <w:color w:val="245F8E"/>
                <w:sz w:val="17"/>
              </w:rPr>
              <w:t>常见有效期</w:t>
            </w:r>
          </w:p>
        </w:tc>
        <w:tc>
          <w:tcPr>
            <w:tcW w:type="dxa" w:w="3628"/>
            <w:tcMar>
              <w:top w:w="80" w:type="dxa"/>
              <w:start w:w="100" w:type="dxa"/>
              <w:bottom w:w="80" w:type="dxa"/>
              <w:end w:w="100" w:type="dxa"/>
            </w:tcMar>
            <w:tcBorders>
              <w:top w:val="single" w:sz="6" w:color="D7E3EC"/>
              <w:left w:val="single" w:sz="6" w:color="D7E3EC"/>
              <w:bottom w:val="single" w:sz="6" w:color="D7E3EC"/>
              <w:right w:val="single" w:sz="6" w:color="D7E3EC"/>
            </w:tcBorders>
          </w:tcPr>
          <w:p>
            <w:pPr>
              <w:spacing w:after="0"/>
            </w:pPr>
            <w:r/>
            <w:r>
              <w:rPr>
                <w:rFonts w:ascii="Noto Sans CJK SC" w:hAnsi="Noto Sans CJK SC" w:eastAsia="Noto Sans CJK SC"/>
                <w:color w:val="333333"/>
                <w:sz w:val="17"/>
              </w:rPr>
              <w:t>最长可为10年*</w:t>
            </w:r>
          </w:p>
        </w:tc>
      </w:tr>
      <w:tr>
        <w:tc>
          <w:tcPr>
            <w:tcW w:type="dxa" w:w="2649"/>
            <w:tcMar>
              <w:top w:w="80" w:type="dxa"/>
              <w:start w:w="100" w:type="dxa"/>
              <w:bottom w:w="80" w:type="dxa"/>
              <w:end w:w="100" w:type="dxa"/>
            </w:tcMar>
            <w:tcBorders>
              <w:top w:val="single" w:sz="6" w:color="D7E3EC"/>
              <w:left w:val="single" w:sz="6" w:color="D7E3EC"/>
              <w:bottom w:val="single" w:sz="6" w:color="D7E3EC"/>
              <w:right w:val="single" w:sz="6" w:color="D7E3EC"/>
            </w:tcBorders>
            <w:shd w:fill="EAF3F9"/>
          </w:tcPr>
          <w:p>
            <w:pPr>
              <w:spacing w:after="0"/>
            </w:pPr>
            <w:r/>
            <w:r>
              <w:rPr>
                <w:rFonts w:ascii="Noto Sans CJK SC" w:hAnsi="Noto Sans CJK SC" w:eastAsia="Noto Sans CJK SC"/>
                <w:b/>
                <w:color w:val="245F8E"/>
                <w:sz w:val="17"/>
              </w:rPr>
              <w:t>入境次数</w:t>
            </w:r>
          </w:p>
        </w:tc>
        <w:tc>
          <w:tcPr>
            <w:tcW w:type="dxa" w:w="2649"/>
            <w:tcMar>
              <w:top w:w="80" w:type="dxa"/>
              <w:start w:w="100" w:type="dxa"/>
              <w:bottom w:w="80" w:type="dxa"/>
              <w:end w:w="100" w:type="dxa"/>
            </w:tcMar>
            <w:tcBorders>
              <w:top w:val="single" w:sz="6" w:color="D7E3EC"/>
              <w:left w:val="single" w:sz="6" w:color="D7E3EC"/>
              <w:bottom w:val="single" w:sz="6" w:color="D7E3EC"/>
              <w:right w:val="single" w:sz="6" w:color="D7E3EC"/>
            </w:tcBorders>
          </w:tcPr>
          <w:p>
            <w:pPr>
              <w:spacing w:after="0"/>
            </w:pPr>
            <w:r/>
            <w:r>
              <w:rPr>
                <w:rFonts w:ascii="Noto Sans CJK SC" w:hAnsi="Noto Sans CJK SC" w:eastAsia="Noto Sans CJK SC"/>
                <w:color w:val="333333"/>
                <w:sz w:val="17"/>
              </w:rPr>
              <w:t>多次</w:t>
            </w:r>
          </w:p>
        </w:tc>
        <w:tc>
          <w:tcPr>
            <w:tcW w:type="dxa" w:w="2649"/>
            <w:tcMar>
              <w:top w:w="80" w:type="dxa"/>
              <w:start w:w="100" w:type="dxa"/>
              <w:bottom w:w="80" w:type="dxa"/>
              <w:end w:w="100" w:type="dxa"/>
            </w:tcMar>
            <w:tcBorders>
              <w:top w:val="single" w:sz="6" w:color="D7E3EC"/>
              <w:left w:val="single" w:sz="6" w:color="D7E3EC"/>
              <w:bottom w:val="single" w:sz="6" w:color="D7E3EC"/>
              <w:right w:val="single" w:sz="6" w:color="D7E3EC"/>
            </w:tcBorders>
            <w:shd w:fill="EAF3F9"/>
          </w:tcPr>
          <w:p>
            <w:pPr>
              <w:spacing w:after="0"/>
            </w:pPr>
            <w:r/>
            <w:r>
              <w:rPr>
                <w:rFonts w:ascii="Noto Sans CJK SC" w:hAnsi="Noto Sans CJK SC" w:eastAsia="Noto Sans CJK SC"/>
                <w:b/>
                <w:color w:val="245F8E"/>
                <w:sz w:val="17"/>
              </w:rPr>
              <w:t>停留期限</w:t>
            </w:r>
          </w:p>
        </w:tc>
        <w:tc>
          <w:tcPr>
            <w:tcW w:type="dxa" w:w="2649"/>
            <w:tcMar>
              <w:top w:w="80" w:type="dxa"/>
              <w:start w:w="100" w:type="dxa"/>
              <w:bottom w:w="80" w:type="dxa"/>
              <w:end w:w="100" w:type="dxa"/>
            </w:tcMar>
            <w:tcBorders>
              <w:top w:val="single" w:sz="6" w:color="D7E3EC"/>
              <w:left w:val="single" w:sz="6" w:color="D7E3EC"/>
              <w:bottom w:val="single" w:sz="6" w:color="D7E3EC"/>
              <w:right w:val="single" w:sz="6" w:color="D7E3EC"/>
            </w:tcBorders>
          </w:tcPr>
          <w:p>
            <w:pPr>
              <w:spacing w:after="0"/>
            </w:pPr>
            <w:r/>
            <w:r>
              <w:rPr>
                <w:rFonts w:ascii="Noto Sans CJK SC" w:hAnsi="Noto Sans CJK SC" w:eastAsia="Noto Sans CJK SC"/>
                <w:color w:val="333333"/>
                <w:sz w:val="17"/>
              </w:rPr>
              <w:t>由CBP入境时决定</w:t>
            </w:r>
          </w:p>
        </w:tc>
      </w:tr>
    </w:tbl>
    <w:p>
      <w:pPr>
        <w:spacing w:after="100"/>
      </w:pPr>
      <w:r>
        <w:rPr>
          <w:rFonts w:ascii="Noto Sans CJK SC" w:hAnsi="Noto Sans CJK SC" w:eastAsia="Noto Sans CJK SC"/>
          <w:color w:val="6B6B6B"/>
          <w:sz w:val="15"/>
        </w:rPr>
        <w:t>* 中国大陆普通护照持有人的B-1、B-2及B1/B2签证互惠有效期最长为120个月，实际签发结果以护照上的签证页为准。</w:t>
      </w:r>
    </w:p>
    <w:p>
      <w:pPr>
        <w:pStyle w:val="QJHeading"/>
      </w:pPr>
      <w:r>
        <w:t>美国商务签证所需材料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532"/>
        <w:gridCol w:w="3532"/>
        <w:gridCol w:w="3532"/>
      </w:tblGrid>
      <w:tr>
        <w:trPr>
          <w:tblHeader w:val="true"/>
          <w:cantSplit/>
        </w:trPr>
        <w:tc>
          <w:tcPr>
            <w:tcW w:type="dxa" w:w="1417"/>
            <w:shd w:fill="1769AA"/>
            <w:tcMar>
              <w:top w:w="85" w:type="dxa"/>
              <w:start w:w="90" w:type="dxa"/>
              <w:bottom w:w="85" w:type="dxa"/>
              <w:end w:w="90" w:type="dxa"/>
            </w:tcMar>
            <w:tcBorders>
              <w:top w:val="single" w:sz="6" w:color="1769AA"/>
              <w:left w:val="single" w:sz="6" w:color="FFFFFF"/>
              <w:bottom w:val="single" w:sz="6" w:color="1769AA"/>
              <w:right w:val="single" w:sz="6" w:color="FFFFFF"/>
            </w:tcBorders>
          </w:tcPr>
          <w:p>
            <w:pPr>
              <w:spacing w:after="0"/>
              <w:jc w:val="center"/>
            </w:pPr>
            <w:r/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材料类型</w:t>
            </w:r>
          </w:p>
        </w:tc>
        <w:tc>
          <w:tcPr>
            <w:tcW w:type="dxa" w:w="2438"/>
            <w:shd w:fill="1769AA"/>
            <w:tcMar>
              <w:top w:w="85" w:type="dxa"/>
              <w:start w:w="90" w:type="dxa"/>
              <w:bottom w:w="85" w:type="dxa"/>
              <w:end w:w="90" w:type="dxa"/>
            </w:tcMar>
            <w:tcBorders>
              <w:top w:val="single" w:sz="6" w:color="1769AA"/>
              <w:left w:val="single" w:sz="6" w:color="FFFFFF"/>
              <w:bottom w:val="single" w:sz="6" w:color="1769AA"/>
              <w:right w:val="single" w:sz="6" w:color="FFFFFF"/>
            </w:tcBorders>
          </w:tcPr>
          <w:p>
            <w:pPr>
              <w:spacing w:after="0"/>
              <w:jc w:val="center"/>
            </w:pPr>
            <w:r/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所需材料</w:t>
            </w:r>
          </w:p>
        </w:tc>
        <w:tc>
          <w:tcPr>
            <w:tcW w:type="dxa" w:w="5670"/>
            <w:shd w:fill="1769AA"/>
            <w:tcMar>
              <w:top w:w="85" w:type="dxa"/>
              <w:start w:w="90" w:type="dxa"/>
              <w:bottom w:w="85" w:type="dxa"/>
              <w:end w:w="90" w:type="dxa"/>
            </w:tcMar>
            <w:tcBorders>
              <w:top w:val="single" w:sz="6" w:color="1769AA"/>
              <w:left w:val="single" w:sz="6" w:color="FFFFFF"/>
              <w:bottom w:val="single" w:sz="6" w:color="1769AA"/>
              <w:right w:val="single" w:sz="6" w:color="FFFFFF"/>
            </w:tcBorders>
          </w:tcPr>
          <w:p>
            <w:pPr>
              <w:spacing w:after="0"/>
              <w:jc w:val="center"/>
            </w:pPr>
            <w:r/>
            <w:r>
              <w:rPr>
                <w:rFonts w:ascii="Noto Sans CJK SC" w:hAnsi="Noto Sans CJK SC" w:eastAsia="Noto Sans CJK SC"/>
                <w:b/>
                <w:color w:val="FFFFFF"/>
                <w:sz w:val="18"/>
              </w:rPr>
              <w:t>材料要求</w:t>
            </w:r>
          </w:p>
        </w:tc>
      </w:tr>
      <w:tr>
        <w:trPr>
          <w:cantSplit/>
        </w:trPr>
        <w:tc>
          <w:tcPr>
            <w:tcW w:type="dxa" w:w="1417"/>
            <w:tcMar>
              <w:top w:w="70" w:type="dxa"/>
              <w:start w:w="90" w:type="dxa"/>
              <w:bottom w:w="70" w:type="dxa"/>
              <w:end w:w="90" w:type="dxa"/>
            </w:tcMar>
            <w:vMerge w:val="restart"/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>
            <w:pPr>
              <w:jc w:val="center"/>
            </w:pPr>
            <w:r/>
            <w:r>
              <w:rPr>
                <w:rFonts w:ascii="Noto Sans CJK SC" w:hAnsi="Noto Sans CJK SC" w:eastAsia="Noto Sans CJK SC"/>
                <w:b/>
                <w:color w:val="245F8E"/>
                <w:sz w:val="17"/>
              </w:rPr>
              <w:t>基本资料</w:t>
            </w:r>
          </w:p>
        </w:tc>
        <w:tc>
          <w:tcPr>
            <w:tcW w:type="dxa" w:w="2438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Noto Sans CJK SC" w:hAnsi="Noto Sans CJK SC" w:eastAsia="Noto Sans CJK SC"/>
                <w:color w:val="222222"/>
                <w:sz w:val="17"/>
              </w:rPr>
              <w:t>DS-160确认页</w:t>
            </w:r>
          </w:p>
        </w:tc>
        <w:tc>
          <w:tcPr>
            <w:tcW w:type="dxa" w:w="5670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>
            <w:pPr>
              <w:spacing w:after="0" w:line="259" w:lineRule="auto"/>
            </w:pPr>
            <w:r/>
            <w:r>
              <w:rPr>
                <w:rFonts w:ascii="Noto Sans CJK SC" w:hAnsi="Noto Sans CJK SC" w:eastAsia="Noto Sans CJK SC"/>
                <w:color w:val="333333"/>
                <w:sz w:val="17"/>
              </w:rPr>
              <w:t>• 在线填写并提交DS-160非移民签证申请表后，打印带条形码的确认页。</w:t>
            </w:r>
          </w:p>
          <w:p>
            <w:pPr>
              <w:spacing w:after="0" w:line="259" w:lineRule="auto"/>
              <w:ind w:left="0" w:firstLine="0"/>
            </w:pPr>
            <w:r>
              <w:rPr>
                <w:rFonts w:ascii="Noto Sans CJK SC" w:hAnsi="Noto Sans CJK SC" w:eastAsia="Noto Sans CJK SC"/>
                <w:color w:val="333333"/>
                <w:sz w:val="17"/>
              </w:rPr>
              <w:t>• DS-160中的个人、工作、旅行及联系人信息应与面谈陈述保持一致。</w:t>
            </w:r>
          </w:p>
        </w:tc>
      </w:tr>
      <w:tr>
        <w:trPr>
          <w:cantSplit/>
        </w:trPr>
        <w:tc>
          <w:tcPr>
            <w:tcW w:type="dxa" w:w="1417"/>
            <w:tcMar>
              <w:top w:w="70" w:type="dxa"/>
              <w:start w:w="90" w:type="dxa"/>
              <w:bottom w:w="70" w:type="dxa"/>
              <w:end w:w="90" w:type="dxa"/>
            </w:tcMar>
            <w:vMerge/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/>
        </w:tc>
        <w:tc>
          <w:tcPr>
            <w:tcW w:type="dxa" w:w="2438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Noto Sans CJK SC" w:hAnsi="Noto Sans CJK SC" w:eastAsia="Noto Sans CJK SC"/>
                <w:color w:val="222222"/>
                <w:sz w:val="17"/>
              </w:rPr>
              <w:t>护照</w:t>
            </w:r>
          </w:p>
        </w:tc>
        <w:tc>
          <w:tcPr>
            <w:tcW w:type="dxa" w:w="5670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>
            <w:pPr>
              <w:spacing w:after="0" w:line="259" w:lineRule="auto"/>
            </w:pPr>
            <w:r/>
            <w:r>
              <w:rPr>
                <w:rFonts w:ascii="Noto Sans CJK SC" w:hAnsi="Noto Sans CJK SC" w:eastAsia="Noto Sans CJK SC"/>
                <w:color w:val="333333"/>
                <w:sz w:val="17"/>
              </w:rPr>
              <w:t>• 提供本人有效护照；原则上有效期应超过预计在美停留期至少6个月，适用特定豁免协议的情况除外。</w:t>
            </w:r>
          </w:p>
          <w:p>
            <w:pPr>
              <w:spacing w:after="0" w:line="259" w:lineRule="auto"/>
              <w:ind w:left="0" w:firstLine="0"/>
            </w:pPr>
            <w:r>
              <w:rPr>
                <w:rFonts w:ascii="Noto Sans CJK SC" w:hAnsi="Noto Sans CJK SC" w:eastAsia="Noto Sans CJK SC"/>
                <w:color w:val="333333"/>
                <w:sz w:val="17"/>
              </w:rPr>
              <w:t>• 如有旧护照及以往美国签证、出入境记录，可根据实际情况一并携带。</w:t>
            </w:r>
          </w:p>
        </w:tc>
      </w:tr>
      <w:tr>
        <w:trPr>
          <w:cantSplit/>
        </w:trPr>
        <w:tc>
          <w:tcPr>
            <w:tcW w:type="dxa" w:w="1417"/>
            <w:tcMar>
              <w:top w:w="70" w:type="dxa"/>
              <w:start w:w="90" w:type="dxa"/>
              <w:bottom w:w="70" w:type="dxa"/>
              <w:end w:w="90" w:type="dxa"/>
            </w:tcMar>
            <w:vMerge/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/>
        </w:tc>
        <w:tc>
          <w:tcPr>
            <w:tcW w:type="dxa" w:w="2438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Noto Sans CJK SC" w:hAnsi="Noto Sans CJK SC" w:eastAsia="Noto Sans CJK SC"/>
                <w:color w:val="222222"/>
                <w:sz w:val="17"/>
              </w:rPr>
              <w:t>美国签证照片</w:t>
            </w:r>
          </w:p>
        </w:tc>
        <w:tc>
          <w:tcPr>
            <w:tcW w:type="dxa" w:w="5670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>
            <w:pPr>
              <w:spacing w:after="0" w:line="259" w:lineRule="auto"/>
            </w:pPr>
            <w:r/>
            <w:r>
              <w:rPr>
                <w:rFonts w:ascii="Noto Sans CJK SC" w:hAnsi="Noto Sans CJK SC" w:eastAsia="Noto Sans CJK SC"/>
                <w:color w:val="333333"/>
                <w:sz w:val="17"/>
              </w:rPr>
              <w:t>• DS-160填写过程中需要上传电子照片。</w:t>
            </w:r>
          </w:p>
          <w:p>
            <w:pPr>
              <w:spacing w:after="0" w:line="259" w:lineRule="auto"/>
              <w:ind w:left="0" w:firstLine="0"/>
            </w:pPr>
            <w:r>
              <w:rPr>
                <w:rFonts w:ascii="Noto Sans CJK SC" w:hAnsi="Noto Sans CJK SC" w:eastAsia="Noto Sans CJK SC"/>
                <w:color w:val="333333"/>
                <w:sz w:val="17"/>
              </w:rPr>
              <w:t>• 纸质照片规格为2×2英寸（51mm×51mm），近6个月拍摄，白色或灰白色背景。</w:t>
            </w:r>
          </w:p>
          <w:p>
            <w:pPr>
              <w:spacing w:after="0" w:line="259" w:lineRule="auto"/>
              <w:ind w:left="0" w:firstLine="0"/>
            </w:pPr>
            <w:r>
              <w:rPr>
                <w:rFonts w:ascii="Noto Sans CJK SC" w:hAnsi="Noto Sans CJK SC" w:eastAsia="Noto Sans CJK SC"/>
                <w:color w:val="333333"/>
                <w:sz w:val="17"/>
              </w:rPr>
              <w:t>• 如DS-160照片上传失败，应按申请地要求携带符合标准的纸质照片。</w:t>
            </w:r>
          </w:p>
        </w:tc>
      </w:tr>
      <w:tr>
        <w:trPr>
          <w:cantSplit/>
        </w:trPr>
        <w:tc>
          <w:tcPr>
            <w:tcW w:type="dxa" w:w="1417"/>
            <w:tcMar>
              <w:top w:w="70" w:type="dxa"/>
              <w:start w:w="90" w:type="dxa"/>
              <w:bottom w:w="70" w:type="dxa"/>
              <w:end w:w="90" w:type="dxa"/>
            </w:tcMar>
            <w:vMerge/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/>
        </w:tc>
        <w:tc>
          <w:tcPr>
            <w:tcW w:type="dxa" w:w="2438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Noto Sans CJK SC" w:hAnsi="Noto Sans CJK SC" w:eastAsia="Noto Sans CJK SC"/>
                <w:color w:val="222222"/>
                <w:sz w:val="17"/>
              </w:rPr>
              <w:t>签证费付款凭证</w:t>
            </w:r>
          </w:p>
        </w:tc>
        <w:tc>
          <w:tcPr>
            <w:tcW w:type="dxa" w:w="5670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>
            <w:pPr>
              <w:spacing w:after="0" w:line="259" w:lineRule="auto"/>
            </w:pPr>
            <w:r/>
            <w:r>
              <w:rPr>
                <w:rFonts w:ascii="Noto Sans CJK SC" w:hAnsi="Noto Sans CJK SC" w:eastAsia="Noto Sans CJK SC"/>
                <w:color w:val="333333"/>
                <w:sz w:val="17"/>
              </w:rPr>
              <w:t>• 按预约系统及申请地要求完成签证申请费支付；如系统要求携带付款凭证，可打印备用。</w:t>
            </w:r>
          </w:p>
        </w:tc>
      </w:tr>
      <w:tr>
        <w:trPr>
          <w:cantSplit/>
        </w:trPr>
        <w:tc>
          <w:tcPr>
            <w:tcW w:type="dxa" w:w="1417"/>
            <w:tcMar>
              <w:top w:w="70" w:type="dxa"/>
              <w:start w:w="90" w:type="dxa"/>
              <w:bottom w:w="70" w:type="dxa"/>
              <w:end w:w="90" w:type="dxa"/>
            </w:tcMar>
            <w:vMerge/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/>
        </w:tc>
        <w:tc>
          <w:tcPr>
            <w:tcW w:type="dxa" w:w="2438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Noto Sans CJK SC" w:hAnsi="Noto Sans CJK SC" w:eastAsia="Noto Sans CJK SC"/>
                <w:color w:val="222222"/>
                <w:sz w:val="17"/>
              </w:rPr>
              <w:t>面谈预约确认页</w:t>
            </w:r>
          </w:p>
        </w:tc>
        <w:tc>
          <w:tcPr>
            <w:tcW w:type="dxa" w:w="5670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>
            <w:pPr>
              <w:spacing w:after="0" w:line="259" w:lineRule="auto"/>
            </w:pPr>
            <w:r/>
            <w:r>
              <w:rPr>
                <w:rFonts w:ascii="Noto Sans CJK SC" w:hAnsi="Noto Sans CJK SC" w:eastAsia="Noto Sans CJK SC"/>
                <w:color w:val="333333"/>
                <w:sz w:val="17"/>
              </w:rPr>
              <w:t>• 建议打印并携带面谈预约确认信息，便于核验申请人及预约时间。</w:t>
            </w:r>
          </w:p>
        </w:tc>
      </w:tr>
      <w:tr>
        <w:trPr>
          <w:cantSplit/>
        </w:trPr>
        <w:tc>
          <w:tcPr>
            <w:tcW w:type="dxa" w:w="1417"/>
            <w:tcMar>
              <w:top w:w="70" w:type="dxa"/>
              <w:start w:w="90" w:type="dxa"/>
              <w:bottom w:w="70" w:type="dxa"/>
              <w:end w:w="90" w:type="dxa"/>
            </w:tcMar>
            <w:vMerge/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/>
        </w:tc>
        <w:tc>
          <w:tcPr>
            <w:tcW w:type="dxa" w:w="2438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Noto Sans CJK SC" w:hAnsi="Noto Sans CJK SC" w:eastAsia="Noto Sans CJK SC"/>
                <w:color w:val="222222"/>
                <w:sz w:val="17"/>
              </w:rPr>
              <w:t>身份证明材料</w:t>
            </w:r>
          </w:p>
        </w:tc>
        <w:tc>
          <w:tcPr>
            <w:tcW w:type="dxa" w:w="5670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>
            <w:pPr>
              <w:spacing w:after="0" w:line="259" w:lineRule="auto"/>
            </w:pPr>
            <w:r/>
            <w:r>
              <w:rPr>
                <w:rFonts w:ascii="Noto Sans CJK SC" w:hAnsi="Noto Sans CJK SC" w:eastAsia="Noto Sans CJK SC"/>
                <w:color w:val="333333"/>
                <w:sz w:val="17"/>
              </w:rPr>
              <w:t>• 可根据个人情况准备身份证、户口簿、结婚证等，用于辅助说明身份、家庭及国内联系。</w:t>
            </w:r>
          </w:p>
        </w:tc>
      </w:tr>
      <w:tr>
        <w:trPr>
          <w:cantSplit/>
        </w:trPr>
        <w:tc>
          <w:tcPr>
            <w:tcW w:type="dxa" w:w="1417"/>
            <w:tcMar>
              <w:top w:w="70" w:type="dxa"/>
              <w:start w:w="90" w:type="dxa"/>
              <w:bottom w:w="70" w:type="dxa"/>
              <w:end w:w="90" w:type="dxa"/>
            </w:tcMar>
            <w:vMerge/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/>
        </w:tc>
        <w:tc>
          <w:tcPr>
            <w:tcW w:type="dxa" w:w="2438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Noto Sans CJK SC" w:hAnsi="Noto Sans CJK SC" w:eastAsia="Noto Sans CJK SC"/>
                <w:color w:val="222222"/>
                <w:sz w:val="17"/>
              </w:rPr>
              <w:t>商务访问行程</w:t>
            </w:r>
          </w:p>
        </w:tc>
        <w:tc>
          <w:tcPr>
            <w:tcW w:type="dxa" w:w="5670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>
            <w:pPr>
              <w:spacing w:after="0" w:line="259" w:lineRule="auto"/>
            </w:pPr>
            <w:r/>
            <w:r>
              <w:rPr>
                <w:rFonts w:ascii="Noto Sans CJK SC" w:hAnsi="Noto Sans CJK SC" w:eastAsia="Noto Sans CJK SC"/>
                <w:color w:val="333333"/>
                <w:sz w:val="17"/>
              </w:rPr>
              <w:t>• 可准备预计赴美日期、访问城市、商务活动安排、会议或展会信息等。</w:t>
            </w:r>
          </w:p>
          <w:p>
            <w:pPr>
              <w:spacing w:after="0" w:line="259" w:lineRule="auto"/>
              <w:ind w:left="0" w:firstLine="0"/>
            </w:pPr>
            <w:r>
              <w:rPr>
                <w:rFonts w:ascii="Noto Sans CJK SC" w:hAnsi="Noto Sans CJK SC" w:eastAsia="Noto Sans CJK SC"/>
                <w:color w:val="333333"/>
                <w:sz w:val="17"/>
              </w:rPr>
              <w:t>• 行程应与DS-160中的访问目的、停留时间和联系人信息相互对应。</w:t>
            </w:r>
          </w:p>
        </w:tc>
      </w:tr>
      <w:tr>
        <w:trPr>
          <w:cantSplit/>
        </w:trPr>
        <w:tc>
          <w:tcPr>
            <w:tcW w:type="dxa" w:w="1417"/>
            <w:tcMar>
              <w:top w:w="70" w:type="dxa"/>
              <w:start w:w="90" w:type="dxa"/>
              <w:bottom w:w="70" w:type="dxa"/>
              <w:end w:w="90" w:type="dxa"/>
            </w:tcMar>
            <w:vMerge w:val="restart"/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  <w:shd w:fill="F5F9FC"/>
          </w:tcPr>
          <w:p>
            <w:pPr>
              <w:jc w:val="center"/>
            </w:pPr>
            <w:r/>
            <w:r>
              <w:rPr>
                <w:rFonts w:ascii="Noto Sans CJK SC" w:hAnsi="Noto Sans CJK SC" w:eastAsia="Noto Sans CJK SC"/>
                <w:b/>
                <w:color w:val="245F8E"/>
                <w:sz w:val="17"/>
              </w:rPr>
              <w:t>邀请材料</w:t>
            </w:r>
          </w:p>
        </w:tc>
        <w:tc>
          <w:tcPr>
            <w:tcW w:type="dxa" w:w="2438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Noto Sans CJK SC" w:hAnsi="Noto Sans CJK SC" w:eastAsia="Noto Sans CJK SC"/>
                <w:color w:val="222222"/>
                <w:sz w:val="17"/>
              </w:rPr>
              <w:t>美方邀请函</w:t>
            </w:r>
          </w:p>
        </w:tc>
        <w:tc>
          <w:tcPr>
            <w:tcW w:type="dxa" w:w="5670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>
            <w:pPr>
              <w:spacing w:after="0" w:line="259" w:lineRule="auto"/>
            </w:pPr>
            <w:r/>
            <w:r>
              <w:rPr>
                <w:rFonts w:ascii="Noto Sans CJK SC" w:hAnsi="Noto Sans CJK SC" w:eastAsia="Noto Sans CJK SC"/>
                <w:color w:val="333333"/>
                <w:sz w:val="17"/>
              </w:rPr>
              <w:t>• 如由美国公司、机构或合作方邀请，可准备邀请函。</w:t>
            </w:r>
          </w:p>
          <w:p>
            <w:pPr>
              <w:spacing w:after="0" w:line="259" w:lineRule="auto"/>
              <w:ind w:left="0" w:firstLine="0"/>
            </w:pPr>
            <w:r>
              <w:rPr>
                <w:rFonts w:ascii="Noto Sans CJK SC" w:hAnsi="Noto Sans CJK SC" w:eastAsia="Noto Sans CJK SC"/>
                <w:color w:val="333333"/>
                <w:sz w:val="17"/>
              </w:rPr>
              <w:t>• 可注明访问目的、时间、商务活动内容、双方关系及费用承担情况等；邀请函并非所有B类签证申请统一必备。</w:t>
            </w:r>
          </w:p>
        </w:tc>
      </w:tr>
      <w:tr>
        <w:trPr>
          <w:cantSplit/>
        </w:trPr>
        <w:tc>
          <w:tcPr>
            <w:tcW w:type="dxa" w:w="1417"/>
            <w:tcMar>
              <w:top w:w="70" w:type="dxa"/>
              <w:start w:w="90" w:type="dxa"/>
              <w:bottom w:w="70" w:type="dxa"/>
              <w:end w:w="90" w:type="dxa"/>
            </w:tcMar>
            <w:vMerge/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/>
        </w:tc>
        <w:tc>
          <w:tcPr>
            <w:tcW w:type="dxa" w:w="2438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Noto Sans CJK SC" w:hAnsi="Noto Sans CJK SC" w:eastAsia="Noto Sans CJK SC"/>
                <w:color w:val="222222"/>
                <w:sz w:val="17"/>
              </w:rPr>
              <w:t>中方公司派遣函</w:t>
            </w:r>
          </w:p>
        </w:tc>
        <w:tc>
          <w:tcPr>
            <w:tcW w:type="dxa" w:w="5670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>
            <w:pPr>
              <w:spacing w:after="0" w:line="259" w:lineRule="auto"/>
            </w:pPr>
            <w:r/>
            <w:r>
              <w:rPr>
                <w:rFonts w:ascii="Noto Sans CJK SC" w:hAnsi="Noto Sans CJK SC" w:eastAsia="Noto Sans CJK SC"/>
                <w:color w:val="333333"/>
                <w:sz w:val="17"/>
              </w:rPr>
              <w:t>• 可说明申请人职位、入职时间、收入、赴美商务目的、出差时间、费用承担方式以及回国后继续任职等信息。</w:t>
            </w:r>
          </w:p>
        </w:tc>
      </w:tr>
      <w:tr>
        <w:trPr>
          <w:cantSplit/>
        </w:trPr>
        <w:tc>
          <w:tcPr>
            <w:tcW w:type="dxa" w:w="1417"/>
            <w:tcMar>
              <w:top w:w="70" w:type="dxa"/>
              <w:start w:w="90" w:type="dxa"/>
              <w:bottom w:w="70" w:type="dxa"/>
              <w:end w:w="90" w:type="dxa"/>
            </w:tcMar>
            <w:vMerge/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/>
        </w:tc>
        <w:tc>
          <w:tcPr>
            <w:tcW w:type="dxa" w:w="2438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Noto Sans CJK SC" w:hAnsi="Noto Sans CJK SC" w:eastAsia="Noto Sans CJK SC"/>
                <w:color w:val="222222"/>
                <w:sz w:val="17"/>
              </w:rPr>
              <w:t>中方公司相关资料</w:t>
            </w:r>
          </w:p>
        </w:tc>
        <w:tc>
          <w:tcPr>
            <w:tcW w:type="dxa" w:w="5670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>
            <w:pPr>
              <w:spacing w:after="0" w:line="259" w:lineRule="auto"/>
            </w:pPr>
            <w:r/>
            <w:r>
              <w:rPr>
                <w:rFonts w:ascii="Noto Sans CJK SC" w:hAnsi="Noto Sans CJK SC" w:eastAsia="Noto Sans CJK SC"/>
                <w:color w:val="333333"/>
                <w:sz w:val="17"/>
              </w:rPr>
              <w:t>• 可根据实际情况准备营业执照、公司介绍或其他能够说明申请人与派遣单位关系的资料。</w:t>
            </w:r>
          </w:p>
        </w:tc>
      </w:tr>
      <w:tr>
        <w:trPr>
          <w:cantSplit/>
        </w:trPr>
        <w:tc>
          <w:tcPr>
            <w:tcW w:type="dxa" w:w="1417"/>
            <w:tcMar>
              <w:top w:w="70" w:type="dxa"/>
              <w:start w:w="90" w:type="dxa"/>
              <w:bottom w:w="70" w:type="dxa"/>
              <w:end w:w="90" w:type="dxa"/>
            </w:tcMar>
            <w:vMerge/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/>
        </w:tc>
        <w:tc>
          <w:tcPr>
            <w:tcW w:type="dxa" w:w="2438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Noto Sans CJK SC" w:hAnsi="Noto Sans CJK SC" w:eastAsia="Noto Sans CJK SC"/>
                <w:color w:val="222222"/>
                <w:sz w:val="17"/>
              </w:rPr>
              <w:t>双方业务往来资料</w:t>
            </w:r>
          </w:p>
        </w:tc>
        <w:tc>
          <w:tcPr>
            <w:tcW w:type="dxa" w:w="5670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>
            <w:pPr>
              <w:spacing w:after="0" w:line="259" w:lineRule="auto"/>
            </w:pPr>
            <w:r/>
            <w:r>
              <w:rPr>
                <w:rFonts w:ascii="Noto Sans CJK SC" w:hAnsi="Noto Sans CJK SC" w:eastAsia="Noto Sans CJK SC"/>
                <w:color w:val="333333"/>
                <w:sz w:val="17"/>
              </w:rPr>
              <w:t>• 如合同、订单、会议通知、展会邀请、项目资料、邮件往来等，可用于辅助说明真实商务往来及访问目的。</w:t>
            </w:r>
          </w:p>
        </w:tc>
      </w:tr>
      <w:tr>
        <w:trPr>
          <w:cantSplit/>
        </w:trPr>
        <w:tc>
          <w:tcPr>
            <w:tcW w:type="dxa" w:w="1417"/>
            <w:tcMar>
              <w:top w:w="70" w:type="dxa"/>
              <w:start w:w="90" w:type="dxa"/>
              <w:bottom w:w="70" w:type="dxa"/>
              <w:end w:w="90" w:type="dxa"/>
            </w:tcMar>
            <w:vMerge w:val="restart"/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>
            <w:pPr>
              <w:jc w:val="center"/>
            </w:pPr>
            <w:r/>
            <w:r>
              <w:rPr>
                <w:rFonts w:ascii="Noto Sans CJK SC" w:hAnsi="Noto Sans CJK SC" w:eastAsia="Noto Sans CJK SC"/>
                <w:b/>
                <w:color w:val="245F8E"/>
                <w:sz w:val="17"/>
              </w:rPr>
              <w:t>辅助材料</w:t>
            </w:r>
          </w:p>
        </w:tc>
        <w:tc>
          <w:tcPr>
            <w:tcW w:type="dxa" w:w="2438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Noto Sans CJK SC" w:hAnsi="Noto Sans CJK SC" w:eastAsia="Noto Sans CJK SC"/>
                <w:color w:val="222222"/>
                <w:sz w:val="17"/>
              </w:rPr>
              <w:t>银行流水</w:t>
            </w:r>
          </w:p>
        </w:tc>
        <w:tc>
          <w:tcPr>
            <w:tcW w:type="dxa" w:w="5670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>
            <w:pPr>
              <w:spacing w:after="0" w:line="259" w:lineRule="auto"/>
            </w:pPr>
            <w:r/>
            <w:r>
              <w:rPr>
                <w:rFonts w:ascii="Noto Sans CJK SC" w:hAnsi="Noto Sans CJK SC" w:eastAsia="Noto Sans CJK SC"/>
                <w:color w:val="333333"/>
                <w:sz w:val="17"/>
              </w:rPr>
              <w:t>• 可根据个人情况准备近期银行流水、工资收入记录等，用于辅助说明个人经济状况及旅行费用承担能力。</w:t>
            </w:r>
          </w:p>
          <w:p>
            <w:pPr>
              <w:spacing w:after="0" w:line="259" w:lineRule="auto"/>
              <w:ind w:left="0" w:firstLine="0"/>
            </w:pPr>
            <w:r>
              <w:rPr>
                <w:rFonts w:ascii="Noto Sans CJK SC" w:hAnsi="Noto Sans CJK SC" w:eastAsia="Noto Sans CJK SC"/>
                <w:color w:val="333333"/>
                <w:sz w:val="17"/>
              </w:rPr>
              <w:t>• 美国官方没有统一规定申请B类签证必须达到某一固定存款余额。</w:t>
            </w:r>
          </w:p>
        </w:tc>
      </w:tr>
      <w:tr>
        <w:trPr>
          <w:cantSplit/>
        </w:trPr>
        <w:tc>
          <w:tcPr>
            <w:tcW w:type="dxa" w:w="1417"/>
            <w:tcMar>
              <w:top w:w="70" w:type="dxa"/>
              <w:start w:w="90" w:type="dxa"/>
              <w:bottom w:w="70" w:type="dxa"/>
              <w:end w:w="90" w:type="dxa"/>
            </w:tcMar>
            <w:vMerge/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/>
        </w:tc>
        <w:tc>
          <w:tcPr>
            <w:tcW w:type="dxa" w:w="2438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Noto Sans CJK SC" w:hAnsi="Noto Sans CJK SC" w:eastAsia="Noto Sans CJK SC"/>
                <w:color w:val="222222"/>
                <w:sz w:val="17"/>
              </w:rPr>
              <w:t>存款及资产证明</w:t>
            </w:r>
          </w:p>
        </w:tc>
        <w:tc>
          <w:tcPr>
            <w:tcW w:type="dxa" w:w="5670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>
            <w:pPr>
              <w:spacing w:after="0" w:line="259" w:lineRule="auto"/>
            </w:pPr>
            <w:r/>
            <w:r>
              <w:rPr>
                <w:rFonts w:ascii="Noto Sans CJK SC" w:hAnsi="Noto Sans CJK SC" w:eastAsia="Noto Sans CJK SC"/>
                <w:color w:val="333333"/>
                <w:sz w:val="17"/>
              </w:rPr>
              <w:t>• 可根据实际情况准备存款、房产、车辆、理财等资料；不属于所有申请人统一必交材料。</w:t>
            </w:r>
          </w:p>
        </w:tc>
      </w:tr>
      <w:tr>
        <w:trPr>
          <w:cantSplit/>
        </w:trPr>
        <w:tc>
          <w:tcPr>
            <w:tcW w:type="dxa" w:w="1417"/>
            <w:tcMar>
              <w:top w:w="70" w:type="dxa"/>
              <w:start w:w="90" w:type="dxa"/>
              <w:bottom w:w="70" w:type="dxa"/>
              <w:end w:w="90" w:type="dxa"/>
            </w:tcMar>
            <w:vMerge/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/>
        </w:tc>
        <w:tc>
          <w:tcPr>
            <w:tcW w:type="dxa" w:w="2438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Noto Sans CJK SC" w:hAnsi="Noto Sans CJK SC" w:eastAsia="Noto Sans CJK SC"/>
                <w:color w:val="222222"/>
                <w:sz w:val="17"/>
              </w:rPr>
              <w:t>在职证明</w:t>
            </w:r>
          </w:p>
        </w:tc>
        <w:tc>
          <w:tcPr>
            <w:tcW w:type="dxa" w:w="5670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>
            <w:pPr>
              <w:spacing w:after="0" w:line="259" w:lineRule="auto"/>
            </w:pPr>
            <w:r/>
            <w:r>
              <w:rPr>
                <w:rFonts w:ascii="Noto Sans CJK SC" w:hAnsi="Noto Sans CJK SC" w:eastAsia="Noto Sans CJK SC"/>
                <w:color w:val="333333"/>
                <w:sz w:val="17"/>
              </w:rPr>
              <w:t>• 可注明申请人姓名、职位、入职时间、收入、准假及赴美商务目的等。</w:t>
            </w:r>
          </w:p>
        </w:tc>
      </w:tr>
      <w:tr>
        <w:trPr>
          <w:cantSplit/>
        </w:trPr>
        <w:tc>
          <w:tcPr>
            <w:tcW w:type="dxa" w:w="1417"/>
            <w:tcMar>
              <w:top w:w="70" w:type="dxa"/>
              <w:start w:w="90" w:type="dxa"/>
              <w:bottom w:w="70" w:type="dxa"/>
              <w:end w:w="90" w:type="dxa"/>
            </w:tcMar>
            <w:vMerge/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/>
        </w:tc>
        <w:tc>
          <w:tcPr>
            <w:tcW w:type="dxa" w:w="2438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Noto Sans CJK SC" w:hAnsi="Noto Sans CJK SC" w:eastAsia="Noto Sans CJK SC"/>
                <w:color w:val="222222"/>
                <w:sz w:val="17"/>
              </w:rPr>
              <w:t>名片或工作证明</w:t>
            </w:r>
          </w:p>
        </w:tc>
        <w:tc>
          <w:tcPr>
            <w:tcW w:type="dxa" w:w="5670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>
            <w:pPr>
              <w:spacing w:after="0" w:line="259" w:lineRule="auto"/>
            </w:pPr>
            <w:r/>
            <w:r>
              <w:rPr>
                <w:rFonts w:ascii="Noto Sans CJK SC" w:hAnsi="Noto Sans CJK SC" w:eastAsia="Noto Sans CJK SC"/>
                <w:color w:val="333333"/>
                <w:sz w:val="17"/>
              </w:rPr>
              <w:t>• 从事商务、管理或专业工作的申请人，可结合实际情况携带名片、工作证等辅助资料。</w:t>
            </w:r>
          </w:p>
        </w:tc>
      </w:tr>
      <w:tr>
        <w:trPr>
          <w:cantSplit/>
        </w:trPr>
        <w:tc>
          <w:tcPr>
            <w:tcW w:type="dxa" w:w="1417"/>
            <w:tcMar>
              <w:top w:w="70" w:type="dxa"/>
              <w:start w:w="90" w:type="dxa"/>
              <w:bottom w:w="70" w:type="dxa"/>
              <w:end w:w="90" w:type="dxa"/>
            </w:tcMar>
            <w:vMerge w:val="restart"/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  <w:shd w:fill="F5F9FC"/>
          </w:tcPr>
          <w:p>
            <w:pPr>
              <w:jc w:val="center"/>
            </w:pPr>
            <w:r/>
            <w:r>
              <w:rPr>
                <w:rFonts w:ascii="Noto Sans CJK SC" w:hAnsi="Noto Sans CJK SC" w:eastAsia="Noto Sans CJK SC"/>
                <w:b/>
                <w:color w:val="245F8E"/>
                <w:sz w:val="17"/>
              </w:rPr>
              <w:t>其他补充材料</w:t>
            </w:r>
          </w:p>
        </w:tc>
        <w:tc>
          <w:tcPr>
            <w:tcW w:type="dxa" w:w="2438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Noto Sans CJK SC" w:hAnsi="Noto Sans CJK SC" w:eastAsia="Noto Sans CJK SC"/>
                <w:color w:val="222222"/>
                <w:sz w:val="17"/>
              </w:rPr>
              <w:t>个人简历</w:t>
            </w:r>
          </w:p>
        </w:tc>
        <w:tc>
          <w:tcPr>
            <w:tcW w:type="dxa" w:w="5670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>
            <w:pPr>
              <w:spacing w:after="0" w:line="259" w:lineRule="auto"/>
            </w:pPr>
            <w:r/>
            <w:r>
              <w:rPr>
                <w:rFonts w:ascii="Noto Sans CJK SC" w:hAnsi="Noto Sans CJK SC" w:eastAsia="Noto Sans CJK SC"/>
                <w:color w:val="333333"/>
                <w:sz w:val="17"/>
              </w:rPr>
              <w:t>• 从事科研、技术、教育、媒体等专业领域的申请人，可根据实际情况准备中英文个人简历。</w:t>
            </w:r>
          </w:p>
        </w:tc>
      </w:tr>
      <w:tr>
        <w:trPr>
          <w:cantSplit/>
        </w:trPr>
        <w:tc>
          <w:tcPr>
            <w:tcW w:type="dxa" w:w="1417"/>
            <w:tcMar>
              <w:top w:w="70" w:type="dxa"/>
              <w:start w:w="90" w:type="dxa"/>
              <w:bottom w:w="70" w:type="dxa"/>
              <w:end w:w="90" w:type="dxa"/>
            </w:tcMar>
            <w:vMerge/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/>
        </w:tc>
        <w:tc>
          <w:tcPr>
            <w:tcW w:type="dxa" w:w="2438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Noto Sans CJK SC" w:hAnsi="Noto Sans CJK SC" w:eastAsia="Noto Sans CJK SC"/>
                <w:color w:val="222222"/>
                <w:sz w:val="17"/>
              </w:rPr>
              <w:t>学历或专业证明</w:t>
            </w:r>
          </w:p>
        </w:tc>
        <w:tc>
          <w:tcPr>
            <w:tcW w:type="dxa" w:w="5670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>
            <w:pPr>
              <w:spacing w:after="0" w:line="259" w:lineRule="auto"/>
            </w:pPr>
            <w:r/>
            <w:r>
              <w:rPr>
                <w:rFonts w:ascii="Noto Sans CJK SC" w:hAnsi="Noto Sans CJK SC" w:eastAsia="Noto Sans CJK SC"/>
                <w:color w:val="333333"/>
                <w:sz w:val="17"/>
              </w:rPr>
              <w:t>• 如学历、专业或研究经历与此次商务访问有关，可携带毕业证、学位证或相关专业证明。</w:t>
            </w:r>
          </w:p>
        </w:tc>
      </w:tr>
      <w:tr>
        <w:trPr>
          <w:cantSplit/>
        </w:trPr>
        <w:tc>
          <w:tcPr>
            <w:tcW w:type="dxa" w:w="1417"/>
            <w:tcMar>
              <w:top w:w="70" w:type="dxa"/>
              <w:start w:w="90" w:type="dxa"/>
              <w:bottom w:w="70" w:type="dxa"/>
              <w:end w:w="90" w:type="dxa"/>
            </w:tcMar>
            <w:vMerge/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/>
        </w:tc>
        <w:tc>
          <w:tcPr>
            <w:tcW w:type="dxa" w:w="2438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Noto Sans CJK SC" w:hAnsi="Noto Sans CJK SC" w:eastAsia="Noto Sans CJK SC"/>
                <w:color w:val="222222"/>
                <w:sz w:val="17"/>
              </w:rPr>
              <w:t>会议或展会资料</w:t>
            </w:r>
          </w:p>
        </w:tc>
        <w:tc>
          <w:tcPr>
            <w:tcW w:type="dxa" w:w="5670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>
            <w:pPr>
              <w:spacing w:after="0" w:line="259" w:lineRule="auto"/>
            </w:pPr>
            <w:r/>
            <w:r>
              <w:rPr>
                <w:rFonts w:ascii="Noto Sans CJK SC" w:hAnsi="Noto Sans CJK SC" w:eastAsia="Noto Sans CJK SC"/>
                <w:color w:val="333333"/>
                <w:sz w:val="17"/>
              </w:rPr>
              <w:t>• 赴美参加会议、展览、研讨会等活动的申请人，可准备会议通知、参会确认、展会信息或注册凭证等。</w:t>
            </w:r>
          </w:p>
        </w:tc>
      </w:tr>
      <w:tr>
        <w:trPr>
          <w:cantSplit/>
        </w:trPr>
        <w:tc>
          <w:tcPr>
            <w:tcW w:type="dxa" w:w="1417"/>
            <w:tcMar>
              <w:top w:w="70" w:type="dxa"/>
              <w:start w:w="90" w:type="dxa"/>
              <w:bottom w:w="70" w:type="dxa"/>
              <w:end w:w="90" w:type="dxa"/>
            </w:tcMar>
            <w:vMerge/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/>
        </w:tc>
        <w:tc>
          <w:tcPr>
            <w:tcW w:type="dxa" w:w="2438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Noto Sans CJK SC" w:hAnsi="Noto Sans CJK SC" w:eastAsia="Noto Sans CJK SC"/>
                <w:color w:val="222222"/>
                <w:sz w:val="17"/>
              </w:rPr>
              <w:t>其他相关证明</w:t>
            </w:r>
          </w:p>
        </w:tc>
        <w:tc>
          <w:tcPr>
            <w:tcW w:type="dxa" w:w="5670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D4DADF"/>
              <w:left w:val="single" w:sz="4" w:color="D4DADF"/>
              <w:bottom w:val="single" w:sz="4" w:color="D4DADF"/>
              <w:right w:val="single" w:sz="4" w:color="D4DADF"/>
            </w:tcBorders>
            <w:vAlign w:val="center"/>
          </w:tcPr>
          <w:p>
            <w:pPr>
              <w:spacing w:after="0" w:line="259" w:lineRule="auto"/>
            </w:pPr>
            <w:r/>
            <w:r>
              <w:rPr>
                <w:rFonts w:ascii="Noto Sans CJK SC" w:hAnsi="Noto Sans CJK SC" w:eastAsia="Noto Sans CJK SC"/>
                <w:color w:val="333333"/>
                <w:sz w:val="17"/>
              </w:rPr>
              <w:t>• 如签证官根据个人情况要求补充其他资料，应按实际要求提供。</w:t>
            </w:r>
          </w:p>
        </w:tc>
      </w:tr>
    </w:tbl>
    <w:p>
      <w:pPr>
        <w:pStyle w:val="QJHeading"/>
      </w:pPr>
      <w:r>
        <w:t>材料准备提示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596"/>
      </w:tblGrid>
      <w:tr>
        <w:tc>
          <w:tcPr>
            <w:tcW w:type="dxa" w:w="10596"/>
            <w:shd w:fill="F4F8FB"/>
            <w:tcMar>
              <w:top w:w="120" w:type="dxa"/>
              <w:start w:w="140" w:type="dxa"/>
              <w:bottom w:w="120" w:type="dxa"/>
              <w:end w:w="140" w:type="dxa"/>
            </w:tcMar>
            <w:tcBorders>
              <w:top w:val="single" w:sz="8" w:color="B9D4E8"/>
              <w:left w:val="single" w:sz="8" w:color="B9D4E8"/>
              <w:bottom w:val="single" w:sz="8" w:color="B9D4E8"/>
              <w:right w:val="single" w:sz="8" w:color="B9D4E8"/>
            </w:tcBorders>
          </w:tcPr>
          <w:p>
            <w:pPr>
              <w:spacing w:after="0" w:line="269" w:lineRule="auto"/>
            </w:pPr>
            <w:r/>
            <w:r>
              <w:rPr>
                <w:rFonts w:ascii="Noto Sans CJK SC" w:hAnsi="Noto Sans CJK SC" w:eastAsia="Noto Sans CJK SC"/>
                <w:color w:val="333333"/>
                <w:sz w:val="17"/>
              </w:rPr>
              <w:t>• 美国商务签证没有全国统一的“存款必须达到某一金额”“必须有房产”或“必须提供邀请函”等固定标准；辅助材料应围绕赴美目的、费用承担能力以及旅行结束后离开美国的计划准备。</w:t>
            </w:r>
          </w:p>
          <w:p>
            <w:pPr>
              <w:spacing w:after="0" w:line="259" w:lineRule="auto"/>
              <w:ind w:left="0" w:firstLine="0"/>
            </w:pPr>
            <w:r>
              <w:rPr>
                <w:rFonts w:ascii="Noto Sans CJK SC" w:hAnsi="Noto Sans CJK SC" w:eastAsia="Noto Sans CJK SC"/>
                <w:color w:val="333333"/>
                <w:sz w:val="17"/>
              </w:rPr>
              <w:t>• 商务访问材料的核心是逻辑一致：DS-160、公司派遣信息、美方邀请信息、行程安排及面谈陈述尽量相互对应。</w:t>
            </w:r>
          </w:p>
          <w:p>
            <w:pPr>
              <w:spacing w:after="0" w:line="259" w:lineRule="auto"/>
              <w:ind w:left="0" w:firstLine="0"/>
            </w:pPr>
            <w:r>
              <w:rPr>
                <w:rFonts w:ascii="Noto Sans CJK SC" w:hAnsi="Noto Sans CJK SC" w:eastAsia="Noto Sans CJK SC"/>
                <w:color w:val="333333"/>
                <w:sz w:val="17"/>
              </w:rPr>
              <w:t>• B-1用于短期商务访问，不等同于赴美工作许可；在美国从事普通受雇工作通常不属于B-1允许范围。</w:t>
            </w:r>
          </w:p>
          <w:p>
            <w:pPr>
              <w:spacing w:after="0" w:line="259" w:lineRule="auto"/>
              <w:ind w:left="0" w:firstLine="0"/>
            </w:pPr>
            <w:r>
              <w:rPr>
                <w:rFonts w:ascii="Noto Sans CJK SC" w:hAnsi="Noto Sans CJK SC" w:eastAsia="Noto Sans CJK SC"/>
                <w:color w:val="333333"/>
                <w:sz w:val="17"/>
              </w:rPr>
              <w:t>• 持中国大陆护照、10年有效B-1/B-2或B1/B2签证赴美前，还需按规定完成EVUS登记/更新；EVUS不属于本次签证申请材料。</w:t>
            </w:r>
          </w:p>
        </w:tc>
      </w:tr>
    </w:tbl>
    <w:p>
      <w:pPr>
        <w:spacing w:before="80" w:after="0" w:line="252" w:lineRule="auto"/>
      </w:pPr>
      <w:r>
        <w:rPr>
          <w:rFonts w:ascii="Noto Sans CJK SC" w:hAnsi="Noto Sans CJK SC" w:eastAsia="Noto Sans CJK SC"/>
          <w:color w:val="666666"/>
          <w:sz w:val="14"/>
        </w:rPr>
        <w:t>资料依据：U.S. Department of State（Visitor Visa / Business Visa / Visa Reciprocity - China / Photo Requirements）及 U.S. Customs and Border Protection（EVUS）。资料更新：2026年9月。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737" w:right="822" w:bottom="709" w:left="822" w:header="312" w:footer="31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Noto Sans CJK SC" w:hAnsi="Noto Sans CJK SC" w:eastAsia="Noto Sans CJK SC"/>
        <w:color w:val="7A7A7A"/>
        <w:sz w:val="15"/>
      </w:rPr>
      <w:t>签界 · usa.360qianjie.com    |    本资料仅供申请准备参考，具体以美国使领馆及预约系统最新要求为准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jc w:val="center"/>
      <w:tblLayout w:type="fixed"/>
      <w:tblLook w:firstColumn="1" w:firstRow="1" w:lastColumn="0" w:lastRow="0" w:noHBand="0" w:noVBand="1" w:val="04A0"/>
    </w:tblPr>
    <w:tblGrid>
      <w:gridCol w:w="5298"/>
      <w:gridCol w:w="5298"/>
    </w:tblGrid>
    <w:tr>
      <w:tc>
        <w:tcPr>
          <w:tcW w:type="dxa" w:w="5386"/>
          <w:tcMar>
            <w:top w:w="55" w:type="dxa"/>
            <w:start w:w="90" w:type="dxa"/>
            <w:bottom w:w="55" w:type="dxa"/>
            <w:end w:w="90" w:type="dxa"/>
          </w:tcMar>
          <w:tcBorders>
            <w:bottom w:val="single" w:sz="10" w:color="2F80C0"/>
          </w:tcBorders>
        </w:tcPr>
        <w:p>
          <w:pPr>
            <w:spacing w:after="0"/>
          </w:pPr>
          <w:r/>
          <w:r>
            <w:rPr>
              <w:rFonts w:ascii="Noto Sans CJK SC" w:hAnsi="Noto Sans CJK SC" w:eastAsia="Noto Sans CJK SC"/>
              <w:b/>
              <w:color w:val="1769AA"/>
              <w:sz w:val="24"/>
            </w:rPr>
            <w:t>签界  QIANJIE</w:t>
          </w:r>
        </w:p>
      </w:tc>
      <w:tc>
        <w:tcPr>
          <w:tcW w:type="dxa" w:w="4536"/>
          <w:tcMar>
            <w:top w:w="55" w:type="dxa"/>
            <w:start w:w="90" w:type="dxa"/>
            <w:bottom w:w="55" w:type="dxa"/>
            <w:end w:w="90" w:type="dxa"/>
          </w:tcMar>
          <w:tcBorders>
            <w:bottom w:val="single" w:sz="10" w:color="2F80C0"/>
          </w:tcBorders>
        </w:tcPr>
        <w:p>
          <w:pPr>
            <w:spacing w:after="0"/>
            <w:jc w:val="right"/>
          </w:pPr>
          <w:r/>
          <w:r>
            <w:rPr>
              <w:rFonts w:ascii="Noto Sans CJK SC" w:hAnsi="Noto Sans CJK SC" w:eastAsia="Noto Sans CJK SC"/>
              <w:color w:val="5A6B7A"/>
              <w:sz w:val="17"/>
            </w:rPr>
            <w:t>美国签证资料下载  |  usa.360qianjie.com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line="276" w:lineRule="auto"/>
    </w:pPr>
    <w:rPr>
      <w:rFonts w:ascii="Noto Sans CJK SC" w:hAnsi="Noto Sans CJK SC" w:eastAsia="Noto Sans CJK SC"/>
      <w:color w:val="333333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QJTitle">
    <w:name w:val="QJTitle"/>
    <w:pPr>
      <w:spacing w:after="120"/>
    </w:pPr>
    <w:rPr>
      <w:rFonts w:ascii="Noto Sans CJK SC" w:hAnsi="Noto Sans CJK SC" w:eastAsia="Noto Sans CJK SC"/>
      <w:b/>
      <w:color w:val="1B3E5C"/>
      <w:sz w:val="40"/>
    </w:rPr>
  </w:style>
  <w:style w:type="paragraph" w:customStyle="1" w:styleId="QJHeading">
    <w:name w:val="QJHeading"/>
    <w:pPr>
      <w:spacing w:before="120" w:after="80"/>
    </w:pPr>
    <w:rPr>
      <w:rFonts w:ascii="Noto Sans CJK SC" w:hAnsi="Noto Sans CJK SC" w:eastAsia="Noto Sans CJK SC"/>
      <w:b/>
      <w:color w:val="185B93"/>
      <w:sz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美国商务签证材料清单</dc:title>
  <dc:subject>签界美国商务签证材料下载</dc:subject>
  <dc:creator>签界</dc:creator>
  <cp:keywords>美国商务签证材料,美国商务签证材料清单,美国B1签证材料,美国B1B2签证材料</cp:keywords>
  <dc:description>usa.360qianjie.com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